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color w:val="000000"/>
          <w:sz w:val="21"/>
          <w:szCs w:val="21"/>
        </w:rPr>
        <w:t>人工智能系统与作战平台的广泛应用，将使人工智能作为重要的作战要素渗透于战争与作战准备的整个流程，智能感知、智能导航定位、智能情报分析、智能辅助决策、智能指挥控制、智能化无人作战平台等将成为决定战争胜负的重要分支力量，进一步丰富新型作战力量的内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4CD0"/>
    <w:rsid w:val="0A602F7A"/>
    <w:rsid w:val="204C0501"/>
    <w:rsid w:val="54DA0AB5"/>
    <w:rsid w:val="6018582D"/>
    <w:rsid w:val="6AD8030F"/>
    <w:rsid w:val="75A909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2017-10-17T03:06:33Z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