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21"/>
          <w:szCs w:val="21"/>
        </w:rPr>
        <w:t>习近平总书记在一系列讲话中强调了军民融合国家战略的重要意义。</w:t>
      </w:r>
    </w:p>
    <w:p>
      <w:pPr>
        <w:pStyle w:val="2"/>
        <w:keepNext w:val="0"/>
        <w:keepLines w:val="0"/>
        <w:widowControl/>
        <w:suppressLineNumbers w:val="0"/>
        <w:spacing w:before="0" w:beforeAutospacing="0" w:after="0" w:afterAutospacing="0"/>
        <w:ind w:left="0" w:right="0"/>
      </w:pPr>
      <w:r>
        <w:rPr>
          <w:rFonts w:ascii="Calibri" w:hAnsi="Calibri" w:cs="Calibri"/>
          <w:color w:val="000000"/>
          <w:sz w:val="21"/>
          <w:szCs w:val="21"/>
        </w:rPr>
        <w:t>2014</w:t>
      </w:r>
      <w:r>
        <w:rPr>
          <w:rFonts w:hint="eastAsia" w:ascii="宋体" w:hAnsi="宋体" w:eastAsia="宋体" w:cs="宋体"/>
          <w:color w:val="000000"/>
          <w:sz w:val="21"/>
          <w:szCs w:val="21"/>
        </w:rPr>
        <w:t>年</w:t>
      </w:r>
      <w:r>
        <w:rPr>
          <w:rFonts w:hint="default" w:ascii="Calibri" w:hAnsi="Calibri" w:cs="Calibri"/>
          <w:color w:val="000000"/>
          <w:sz w:val="21"/>
          <w:szCs w:val="21"/>
        </w:rPr>
        <w:t>3</w:t>
      </w:r>
      <w:r>
        <w:rPr>
          <w:rFonts w:hint="eastAsia" w:ascii="宋体" w:hAnsi="宋体" w:eastAsia="宋体" w:cs="宋体"/>
          <w:color w:val="000000"/>
          <w:sz w:val="21"/>
          <w:szCs w:val="21"/>
        </w:rPr>
        <w:t>月，习近平在出席十二届全国人大二次会议解放军代表团全体会议时强调：实现强军目标，必须同心协力做好军民融合深度发展这篇大文章，既要发挥国家主导作用，又要发挥市场的作用，努力形成全要素、多领域、高效益的军民融合深度发展格局。</w:t>
      </w:r>
    </w:p>
    <w:p>
      <w:pPr>
        <w:pStyle w:val="2"/>
        <w:keepNext w:val="0"/>
        <w:keepLines w:val="0"/>
        <w:widowControl/>
        <w:suppressLineNumbers w:val="0"/>
        <w:spacing w:before="0" w:beforeAutospacing="0" w:after="0" w:afterAutospacing="0"/>
        <w:ind w:left="0" w:right="0"/>
      </w:pPr>
      <w:r>
        <w:rPr>
          <w:rFonts w:hint="default" w:ascii="Calibri" w:hAnsi="Calibri" w:cs="Calibri"/>
          <w:color w:val="000000"/>
          <w:sz w:val="21"/>
          <w:szCs w:val="21"/>
        </w:rPr>
        <w:t>2015</w:t>
      </w:r>
      <w:r>
        <w:rPr>
          <w:rFonts w:hint="eastAsia" w:ascii="宋体" w:hAnsi="宋体" w:eastAsia="宋体" w:cs="宋体"/>
          <w:color w:val="000000"/>
          <w:sz w:val="21"/>
          <w:szCs w:val="21"/>
        </w:rPr>
        <w:t>年</w:t>
      </w:r>
      <w:r>
        <w:rPr>
          <w:rFonts w:hint="default" w:ascii="Calibri" w:hAnsi="Calibri" w:cs="Calibri"/>
          <w:color w:val="000000"/>
          <w:sz w:val="21"/>
          <w:szCs w:val="21"/>
        </w:rPr>
        <w:t>3</w:t>
      </w:r>
      <w:r>
        <w:rPr>
          <w:rFonts w:hint="eastAsia" w:ascii="宋体" w:hAnsi="宋体" w:eastAsia="宋体" w:cs="宋体"/>
          <w:color w:val="000000"/>
          <w:sz w:val="21"/>
          <w:szCs w:val="21"/>
        </w:rPr>
        <w:t>月，习近平在出席十二届全国人大三次会议解放军代表团全体会议时强调：把军民融合发展上升为国家战略，是我们长期探索经济建设和国防建设协调发展规律的重大成果，是从国家安全和发展战略全局出发作出的重大决策。</w:t>
      </w:r>
    </w:p>
    <w:p>
      <w:pPr>
        <w:pStyle w:val="2"/>
        <w:keepNext w:val="0"/>
        <w:keepLines w:val="0"/>
        <w:widowControl/>
        <w:suppressLineNumbers w:val="0"/>
        <w:spacing w:before="0" w:beforeAutospacing="0" w:after="0" w:afterAutospacing="0"/>
        <w:ind w:left="0" w:right="0"/>
      </w:pPr>
      <w:r>
        <w:rPr>
          <w:rFonts w:hint="default" w:ascii="Calibri" w:hAnsi="Calibri" w:cs="Calibri"/>
          <w:color w:val="000000"/>
          <w:sz w:val="21"/>
          <w:szCs w:val="21"/>
        </w:rPr>
        <w:t>2016</w:t>
      </w:r>
      <w:r>
        <w:rPr>
          <w:rFonts w:hint="eastAsia" w:ascii="宋体" w:hAnsi="宋体" w:eastAsia="宋体" w:cs="宋体"/>
          <w:color w:val="000000"/>
          <w:sz w:val="21"/>
          <w:szCs w:val="21"/>
        </w:rPr>
        <w:t>年</w:t>
      </w:r>
      <w:r>
        <w:rPr>
          <w:rFonts w:hint="default" w:ascii="Calibri" w:hAnsi="Calibri" w:cs="Calibri"/>
          <w:color w:val="000000"/>
          <w:sz w:val="21"/>
          <w:szCs w:val="21"/>
        </w:rPr>
        <w:t>3</w:t>
      </w:r>
      <w:r>
        <w:rPr>
          <w:rFonts w:hint="eastAsia" w:ascii="宋体" w:hAnsi="宋体" w:eastAsia="宋体" w:cs="宋体"/>
          <w:color w:val="000000"/>
          <w:sz w:val="21"/>
          <w:szCs w:val="21"/>
        </w:rPr>
        <w:t>月，习近平在在出席十二届全国人大四次会议解放军代表团全体会议时强调：把创新摆在我军建设发展全局的重要位置，靠改革创新推动国防和军队建设实现新跨越，是决定我军前途命运的一个关键，必须全面实施创新驱动发展战略，坚持战斗力标准，下大气力抓理论创新、抓科技创新、抓科学管理、抓人才集聚、抓实践创新，以重点突破带动和推进全面创新，不断开创强军兴军新局面。</w:t>
      </w:r>
    </w:p>
    <w:p>
      <w:pPr>
        <w:pStyle w:val="2"/>
        <w:keepNext w:val="0"/>
        <w:keepLines w:val="0"/>
        <w:widowControl/>
        <w:suppressLineNumbers w:val="0"/>
        <w:spacing w:before="0" w:beforeAutospacing="0" w:after="0" w:afterAutospacing="0"/>
        <w:ind w:left="0" w:right="0"/>
      </w:pPr>
      <w:r>
        <w:rPr>
          <w:rFonts w:hint="default" w:ascii="Calibri" w:hAnsi="Calibri" w:cs="Calibri"/>
          <w:color w:val="000000"/>
          <w:sz w:val="21"/>
          <w:szCs w:val="21"/>
        </w:rPr>
        <w:t>2017</w:t>
      </w:r>
      <w:r>
        <w:rPr>
          <w:rFonts w:hint="eastAsia" w:ascii="宋体" w:hAnsi="宋体" w:eastAsia="宋体" w:cs="宋体"/>
          <w:color w:val="000000"/>
          <w:sz w:val="21"/>
          <w:szCs w:val="21"/>
        </w:rPr>
        <w:t>年</w:t>
      </w:r>
      <w:r>
        <w:rPr>
          <w:rFonts w:hint="default" w:ascii="Calibri" w:hAnsi="Calibri" w:cs="Calibri"/>
          <w:color w:val="000000"/>
          <w:sz w:val="21"/>
          <w:szCs w:val="21"/>
        </w:rPr>
        <w:t>3</w:t>
      </w:r>
      <w:r>
        <w:rPr>
          <w:rFonts w:hint="eastAsia" w:ascii="宋体" w:hAnsi="宋体" w:eastAsia="宋体" w:cs="宋体"/>
          <w:color w:val="000000"/>
          <w:sz w:val="21"/>
          <w:szCs w:val="21"/>
        </w:rPr>
        <w:t>月，习近平在出席十二届全国人大五次会议解放军代表团全体会议时强调：立足经济社会发展和科技进步的深厚土壤，顺势而为、乘势而上，深入实施军民融合发展战略，开展军民协同创新，推动军民科技基础要素融合，加快建立军民融合创新体系，下更大气力推动科技兴军，坚持向科技创新要战斗力，为我军建设提供强大科技支撑。</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000000"/>
          <w:sz w:val="21"/>
          <w:szCs w:val="21"/>
        </w:rPr>
        <w:t>政府也出台了一系列科技改革政策，推进创新型国家建设。如：</w:t>
      </w:r>
      <w:r>
        <w:rPr>
          <w:rFonts w:hint="default" w:ascii="Calibri" w:hAnsi="Calibri" w:cs="Calibri"/>
          <w:color w:val="000000"/>
          <w:sz w:val="21"/>
          <w:szCs w:val="21"/>
        </w:rPr>
        <w:t>2015</w:t>
      </w:r>
      <w:r>
        <w:rPr>
          <w:rFonts w:hint="eastAsia" w:ascii="宋体" w:hAnsi="宋体" w:eastAsia="宋体" w:cs="宋体"/>
          <w:color w:val="000000"/>
          <w:sz w:val="21"/>
          <w:szCs w:val="21"/>
        </w:rPr>
        <w:t>年</w:t>
      </w:r>
      <w:r>
        <w:rPr>
          <w:rFonts w:hint="default" w:ascii="Calibri" w:hAnsi="Calibri" w:cs="Calibri"/>
          <w:color w:val="000000"/>
          <w:sz w:val="21"/>
          <w:szCs w:val="21"/>
        </w:rPr>
        <w:t>4</w:t>
      </w:r>
      <w:r>
        <w:rPr>
          <w:rFonts w:hint="eastAsia" w:ascii="宋体" w:hAnsi="宋体" w:eastAsia="宋体" w:cs="宋体"/>
          <w:color w:val="000000"/>
          <w:sz w:val="21"/>
          <w:szCs w:val="21"/>
        </w:rPr>
        <w:t>月，国务院</w:t>
      </w:r>
      <w:r>
        <w:rPr>
          <w:rFonts w:hint="default" w:ascii="Calibri" w:hAnsi="Calibri" w:cs="Calibri"/>
          <w:color w:val="000000"/>
          <w:sz w:val="21"/>
          <w:szCs w:val="21"/>
        </w:rPr>
        <w:t>“</w:t>
      </w:r>
      <w:r>
        <w:rPr>
          <w:rFonts w:hint="eastAsia" w:ascii="宋体" w:hAnsi="宋体" w:eastAsia="宋体" w:cs="宋体"/>
          <w:color w:val="000000"/>
          <w:sz w:val="21"/>
          <w:szCs w:val="21"/>
        </w:rPr>
        <w:t>关于深化体制机制改革，加快实施创新驱动发展战略的若干意见</w:t>
      </w:r>
      <w:r>
        <w:rPr>
          <w:rFonts w:hint="default" w:ascii="Calibri" w:hAnsi="Calibri" w:cs="Calibri"/>
          <w:color w:val="000000"/>
          <w:sz w:val="21"/>
          <w:szCs w:val="21"/>
        </w:rPr>
        <w:t>” </w:t>
      </w:r>
      <w:r>
        <w:rPr>
          <w:rFonts w:hint="eastAsia" w:ascii="宋体" w:hAnsi="宋体" w:eastAsia="宋体" w:cs="宋体"/>
          <w:color w:val="000000"/>
          <w:sz w:val="21"/>
          <w:szCs w:val="21"/>
        </w:rPr>
        <w:t>；</w:t>
      </w:r>
      <w:r>
        <w:rPr>
          <w:rFonts w:hint="default" w:ascii="Calibri" w:hAnsi="Calibri" w:cs="Calibri"/>
          <w:color w:val="000000"/>
          <w:sz w:val="21"/>
          <w:szCs w:val="21"/>
        </w:rPr>
        <w:t>2016</w:t>
      </w:r>
      <w:r>
        <w:rPr>
          <w:rFonts w:hint="eastAsia" w:ascii="宋体" w:hAnsi="宋体" w:eastAsia="宋体" w:cs="宋体"/>
          <w:color w:val="000000"/>
          <w:sz w:val="21"/>
          <w:szCs w:val="21"/>
        </w:rPr>
        <w:t>年</w:t>
      </w:r>
      <w:r>
        <w:rPr>
          <w:rFonts w:hint="default" w:ascii="Calibri" w:hAnsi="Calibri" w:cs="Calibri"/>
          <w:color w:val="000000"/>
          <w:sz w:val="21"/>
          <w:szCs w:val="21"/>
        </w:rPr>
        <w:t>3</w:t>
      </w:r>
      <w:r>
        <w:rPr>
          <w:rFonts w:hint="eastAsia" w:ascii="宋体" w:hAnsi="宋体" w:eastAsia="宋体" w:cs="宋体"/>
          <w:color w:val="000000"/>
          <w:sz w:val="21"/>
          <w:szCs w:val="21"/>
        </w:rPr>
        <w:t>月</w:t>
      </w:r>
      <w:r>
        <w:rPr>
          <w:rFonts w:hint="default" w:ascii="Calibri" w:hAnsi="Calibri" w:cs="Calibri"/>
          <w:color w:val="000000"/>
          <w:sz w:val="21"/>
          <w:szCs w:val="21"/>
        </w:rPr>
        <w:t>25</w:t>
      </w:r>
      <w:r>
        <w:rPr>
          <w:rFonts w:hint="eastAsia" w:ascii="宋体" w:hAnsi="宋体" w:eastAsia="宋体" w:cs="宋体"/>
          <w:color w:val="000000"/>
          <w:sz w:val="21"/>
          <w:szCs w:val="21"/>
        </w:rPr>
        <w:t>日中共中央政治局召开会议审议通过的《关于经济建设和国防建设融合发展的意见》，把军民融合发展上升为国家战略。</w:t>
      </w:r>
    </w:p>
    <w:p>
      <w:pPr>
        <w:pStyle w:val="2"/>
        <w:keepNext w:val="0"/>
        <w:keepLines w:val="0"/>
        <w:widowControl/>
        <w:suppressLineNumbers w:val="0"/>
        <w:spacing w:before="0" w:beforeAutospacing="0" w:after="0" w:afterAutospacing="0"/>
        <w:ind w:left="0" w:right="0"/>
      </w:pPr>
      <w:r>
        <w:rPr>
          <w:rFonts w:hint="default" w:ascii="Calibri" w:hAnsi="Calibri" w:cs="Calibri"/>
          <w:color w:val="000000"/>
          <w:sz w:val="21"/>
          <w:szCs w:val="21"/>
        </w:rPr>
        <w:t>2017</w:t>
      </w:r>
      <w:r>
        <w:rPr>
          <w:rFonts w:hint="eastAsia" w:ascii="宋体" w:hAnsi="宋体" w:eastAsia="宋体" w:cs="宋体"/>
          <w:color w:val="000000"/>
          <w:sz w:val="21"/>
          <w:szCs w:val="21"/>
        </w:rPr>
        <w:t>年</w:t>
      </w:r>
      <w:r>
        <w:rPr>
          <w:rFonts w:hint="default" w:ascii="Calibri" w:hAnsi="Calibri" w:cs="Calibri"/>
          <w:color w:val="000000"/>
          <w:sz w:val="21"/>
          <w:szCs w:val="21"/>
        </w:rPr>
        <w:t>1</w:t>
      </w:r>
      <w:r>
        <w:rPr>
          <w:rFonts w:hint="eastAsia" w:ascii="宋体" w:hAnsi="宋体" w:eastAsia="宋体" w:cs="宋体"/>
          <w:color w:val="000000"/>
          <w:sz w:val="21"/>
          <w:szCs w:val="21"/>
        </w:rPr>
        <w:t>月，国家成立了</w:t>
      </w:r>
      <w:r>
        <w:rPr>
          <w:rFonts w:hint="default" w:ascii="Calibri" w:hAnsi="Calibri" w:cs="Calibri"/>
          <w:color w:val="000000"/>
          <w:sz w:val="21"/>
          <w:szCs w:val="21"/>
        </w:rPr>
        <w:t>“</w:t>
      </w:r>
      <w:r>
        <w:rPr>
          <w:rFonts w:hint="eastAsia" w:ascii="宋体" w:hAnsi="宋体" w:eastAsia="宋体" w:cs="宋体"/>
          <w:color w:val="000000"/>
          <w:sz w:val="21"/>
          <w:szCs w:val="21"/>
        </w:rPr>
        <w:t>中央军民融合委员会</w:t>
      </w:r>
      <w:r>
        <w:rPr>
          <w:rFonts w:hint="default" w:ascii="Calibri" w:hAnsi="Calibri" w:cs="Calibri"/>
          <w:color w:val="000000"/>
          <w:sz w:val="21"/>
          <w:szCs w:val="21"/>
        </w:rPr>
        <w:t>”</w:t>
      </w:r>
      <w:r>
        <w:rPr>
          <w:rFonts w:hint="eastAsia" w:ascii="宋体" w:hAnsi="宋体" w:eastAsia="宋体" w:cs="宋体"/>
          <w:color w:val="000000"/>
          <w:sz w:val="21"/>
          <w:szCs w:val="21"/>
        </w:rPr>
        <w:t>。这是中共中央政治局召开会议决定设立的组织机构，由习近平任主任。中央军民融合发展委员会是中央层面军民融合发展重大问题的决策和议事协调机构，统一领导军民融合深度发展，向中央政治局、中央政治局常务委员会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4CD0"/>
    <w:rsid w:val="0A602F7A"/>
    <w:rsid w:val="204C0501"/>
    <w:rsid w:val="423F6E61"/>
    <w:rsid w:val="54DA0AB5"/>
    <w:rsid w:val="6018582D"/>
    <w:rsid w:val="6AD8030F"/>
    <w:rsid w:val="75A909C0"/>
    <w:rsid w:val="7C0C56BD"/>
    <w:rsid w:val="7D2A1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2017-10-17T03:08:44Z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